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9A549" w14:textId="77777777" w:rsidR="00E4472D" w:rsidRPr="002A70E0" w:rsidRDefault="00E4472D" w:rsidP="00E4472D">
      <w:pPr>
        <w:autoSpaceDE w:val="0"/>
        <w:autoSpaceDN w:val="0"/>
        <w:adjustRightInd w:val="0"/>
        <w:spacing w:after="0" w:line="240" w:lineRule="auto"/>
        <w:ind w:right="159"/>
        <w:rPr>
          <w:rFonts w:ascii="Tahoma" w:hAnsi="Tahoma" w:cs="Tahoma"/>
          <w:b/>
          <w:bCs/>
          <w:sz w:val="24"/>
          <w:szCs w:val="24"/>
        </w:rPr>
      </w:pPr>
      <w:r w:rsidRPr="002A70E0">
        <w:rPr>
          <w:rFonts w:ascii="Tahoma" w:hAnsi="Tahoma" w:cs="Tahoma"/>
          <w:b/>
          <w:bCs/>
          <w:sz w:val="24"/>
          <w:szCs w:val="24"/>
          <w:u w:val="single"/>
        </w:rPr>
        <w:t xml:space="preserve">ΕΛΛΗΝΙΚΗ ΔΗΜΟΚΡΑΤΙΑ  </w:t>
      </w:r>
      <w:r w:rsidRPr="002A70E0">
        <w:rPr>
          <w:rFonts w:ascii="Tahoma" w:hAnsi="Tahoma" w:cs="Tahoma"/>
          <w:b/>
          <w:bCs/>
          <w:sz w:val="24"/>
          <w:szCs w:val="24"/>
        </w:rPr>
        <w:t xml:space="preserve">      </w:t>
      </w:r>
    </w:p>
    <w:p w14:paraId="1A96C062" w14:textId="77777777" w:rsidR="00E4472D" w:rsidRPr="002A70E0" w:rsidRDefault="00E4472D" w:rsidP="00E4472D">
      <w:pPr>
        <w:autoSpaceDE w:val="0"/>
        <w:autoSpaceDN w:val="0"/>
        <w:adjustRightInd w:val="0"/>
        <w:spacing w:after="0" w:line="240" w:lineRule="auto"/>
        <w:ind w:right="159"/>
        <w:rPr>
          <w:rFonts w:ascii="Tahoma" w:hAnsi="Tahoma" w:cs="Tahoma"/>
          <w:b/>
          <w:bCs/>
          <w:sz w:val="24"/>
          <w:szCs w:val="24"/>
          <w:u w:val="single"/>
        </w:rPr>
      </w:pPr>
      <w:r w:rsidRPr="002A70E0">
        <w:rPr>
          <w:rFonts w:ascii="Tahoma" w:hAnsi="Tahoma" w:cs="Tahoma"/>
          <w:b/>
          <w:bCs/>
          <w:sz w:val="24"/>
          <w:szCs w:val="24"/>
          <w:u w:val="single"/>
        </w:rPr>
        <w:t>ΠΡΩΤΟΔΙΚΕΙΟ ΓΙΑΝΝΙΤΣΩΝ</w:t>
      </w:r>
    </w:p>
    <w:p w14:paraId="245F2195" w14:textId="77777777" w:rsidR="00E4472D" w:rsidRPr="002A70E0" w:rsidRDefault="00E4472D" w:rsidP="00E4472D">
      <w:pPr>
        <w:autoSpaceDE w:val="0"/>
        <w:autoSpaceDN w:val="0"/>
        <w:adjustRightInd w:val="0"/>
        <w:spacing w:after="0" w:line="240" w:lineRule="auto"/>
        <w:ind w:left="677" w:right="159"/>
        <w:rPr>
          <w:rFonts w:ascii="Tahoma" w:hAnsi="Tahoma" w:cs="Tahoma"/>
          <w:sz w:val="24"/>
          <w:szCs w:val="24"/>
        </w:rPr>
      </w:pPr>
    </w:p>
    <w:p w14:paraId="70980A85" w14:textId="369B4D2E" w:rsidR="00E4472D" w:rsidRPr="002A70E0" w:rsidRDefault="00E4472D" w:rsidP="00E4472D">
      <w:pPr>
        <w:autoSpaceDE w:val="0"/>
        <w:autoSpaceDN w:val="0"/>
        <w:adjustRightInd w:val="0"/>
        <w:spacing w:after="0" w:line="240" w:lineRule="auto"/>
        <w:ind w:left="1080" w:right="159" w:hanging="403"/>
        <w:jc w:val="center"/>
        <w:rPr>
          <w:rFonts w:ascii="Tahoma" w:hAnsi="Tahoma" w:cs="Tahoma"/>
          <w:b/>
          <w:bCs/>
          <w:sz w:val="24"/>
          <w:szCs w:val="24"/>
        </w:rPr>
      </w:pPr>
      <w:r w:rsidRPr="002A70E0">
        <w:rPr>
          <w:rFonts w:ascii="Tahoma" w:hAnsi="Tahoma" w:cs="Tahoma"/>
          <w:b/>
          <w:bCs/>
          <w:sz w:val="24"/>
          <w:szCs w:val="24"/>
        </w:rPr>
        <w:t xml:space="preserve">ΑΡΙΘΜΟΣ ΠΡΑΞΗΣ  </w:t>
      </w:r>
      <w:r w:rsidR="000538B7" w:rsidRPr="000538B7">
        <w:rPr>
          <w:rFonts w:ascii="Tahoma" w:hAnsi="Tahoma" w:cs="Tahoma"/>
          <w:b/>
          <w:bCs/>
          <w:sz w:val="24"/>
          <w:szCs w:val="24"/>
        </w:rPr>
        <w:t>91</w:t>
      </w:r>
      <w:r w:rsidRPr="002A70E0">
        <w:rPr>
          <w:rFonts w:ascii="Tahoma" w:hAnsi="Tahoma" w:cs="Tahoma"/>
          <w:b/>
          <w:bCs/>
          <w:sz w:val="24"/>
          <w:szCs w:val="24"/>
        </w:rPr>
        <w:t xml:space="preserve"> / 2024</w:t>
      </w:r>
    </w:p>
    <w:p w14:paraId="13D895C4" w14:textId="72E7E838" w:rsidR="00E4472D" w:rsidRPr="002A70E0" w:rsidRDefault="00E4472D" w:rsidP="00E4472D">
      <w:pPr>
        <w:autoSpaceDE w:val="0"/>
        <w:autoSpaceDN w:val="0"/>
        <w:adjustRightInd w:val="0"/>
        <w:spacing w:after="0" w:line="240" w:lineRule="auto"/>
        <w:ind w:left="1080" w:right="159" w:hanging="403"/>
        <w:jc w:val="center"/>
        <w:rPr>
          <w:rFonts w:ascii="Tahoma" w:hAnsi="Tahoma" w:cs="Tahoma"/>
          <w:b/>
          <w:bCs/>
          <w:sz w:val="24"/>
          <w:szCs w:val="24"/>
        </w:rPr>
      </w:pPr>
      <w:r w:rsidRPr="002A70E0">
        <w:rPr>
          <w:rFonts w:ascii="Tahoma" w:hAnsi="Tahoma" w:cs="Tahoma"/>
          <w:b/>
          <w:bCs/>
          <w:sz w:val="24"/>
          <w:szCs w:val="24"/>
        </w:rPr>
        <w:t>Η ΠΡΟ</w:t>
      </w:r>
      <w:r w:rsidR="002A70E0" w:rsidRPr="002A70E0">
        <w:rPr>
          <w:rFonts w:ascii="Tahoma" w:hAnsi="Tahoma" w:cs="Tahoma"/>
          <w:b/>
          <w:bCs/>
          <w:sz w:val="24"/>
          <w:szCs w:val="24"/>
        </w:rPr>
        <w:t xml:space="preserve">ΕΔΡΟΣ ΠΡΩΤΟΔΙΚΩΝ </w:t>
      </w:r>
      <w:r w:rsidRPr="002A70E0">
        <w:rPr>
          <w:rFonts w:ascii="Tahoma" w:hAnsi="Tahoma" w:cs="Tahoma"/>
          <w:b/>
          <w:bCs/>
          <w:sz w:val="24"/>
          <w:szCs w:val="24"/>
        </w:rPr>
        <w:t xml:space="preserve"> ΓΙΑΝΝΙΤΣΩΝ</w:t>
      </w:r>
    </w:p>
    <w:p w14:paraId="3C2022C4" w14:textId="77777777" w:rsidR="002A70E0" w:rsidRDefault="002A70E0" w:rsidP="002A70E0">
      <w:pPr>
        <w:spacing w:after="0" w:line="360" w:lineRule="auto"/>
        <w:jc w:val="both"/>
        <w:rPr>
          <w:rFonts w:ascii="Tahoma" w:hAnsi="Tahoma" w:cs="Tahoma"/>
          <w:sz w:val="24"/>
          <w:szCs w:val="24"/>
        </w:rPr>
      </w:pPr>
    </w:p>
    <w:p w14:paraId="245C1073" w14:textId="199FE3FD" w:rsidR="007723E8" w:rsidRDefault="002A70E0" w:rsidP="002A70E0">
      <w:pPr>
        <w:spacing w:after="0" w:line="360" w:lineRule="auto"/>
        <w:ind w:firstLine="677"/>
        <w:jc w:val="both"/>
        <w:rPr>
          <w:rFonts w:ascii="Tahoma" w:hAnsi="Tahoma" w:cs="Tahoma"/>
          <w:sz w:val="24"/>
          <w:szCs w:val="24"/>
        </w:rPr>
      </w:pPr>
      <w:r w:rsidRPr="002A70E0">
        <w:rPr>
          <w:rFonts w:ascii="Tahoma" w:hAnsi="Tahoma" w:cs="Tahoma"/>
          <w:sz w:val="24"/>
          <w:szCs w:val="24"/>
        </w:rPr>
        <w:t xml:space="preserve">Αφού λάβαμε υπόψη τις διατάξεις των άρθρων </w:t>
      </w:r>
      <w:r w:rsidR="00152C72">
        <w:rPr>
          <w:rFonts w:ascii="Tahoma" w:hAnsi="Tahoma" w:cs="Tahoma"/>
          <w:sz w:val="24"/>
          <w:szCs w:val="24"/>
        </w:rPr>
        <w:t xml:space="preserve">α) ν. 4938/2022 </w:t>
      </w:r>
      <w:proofErr w:type="spellStart"/>
      <w:r w:rsidR="00152C72">
        <w:rPr>
          <w:rFonts w:ascii="Tahoma" w:hAnsi="Tahoma" w:cs="Tahoma"/>
          <w:sz w:val="24"/>
          <w:szCs w:val="24"/>
        </w:rPr>
        <w:t>ΚωδΟργΔικ</w:t>
      </w:r>
      <w:proofErr w:type="spellEnd"/>
      <w:r w:rsidR="00152C72">
        <w:rPr>
          <w:rFonts w:ascii="Tahoma" w:hAnsi="Tahoma" w:cs="Tahoma"/>
          <w:sz w:val="24"/>
          <w:szCs w:val="24"/>
        </w:rPr>
        <w:t xml:space="preserve">, β) ν. 5108/2024 και ιδίως της παρ. μβ του άρθρου 6 και 14§4 αυτού και γ) τις υποθέσεις που κατατέθηκαν </w:t>
      </w:r>
      <w:r w:rsidR="007422FB">
        <w:rPr>
          <w:rFonts w:ascii="Tahoma" w:hAnsi="Tahoma" w:cs="Tahoma"/>
          <w:sz w:val="24"/>
          <w:szCs w:val="24"/>
        </w:rPr>
        <w:t>(</w:t>
      </w:r>
      <w:r w:rsidR="00152C72">
        <w:rPr>
          <w:rFonts w:ascii="Tahoma" w:hAnsi="Tahoma" w:cs="Tahoma"/>
          <w:sz w:val="24"/>
          <w:szCs w:val="24"/>
        </w:rPr>
        <w:t>και θα κατατεθούν</w:t>
      </w:r>
      <w:r w:rsidR="007422FB">
        <w:rPr>
          <w:rFonts w:ascii="Tahoma" w:hAnsi="Tahoma" w:cs="Tahoma"/>
          <w:sz w:val="24"/>
          <w:szCs w:val="24"/>
        </w:rPr>
        <w:t>)</w:t>
      </w:r>
      <w:r w:rsidR="00152C72">
        <w:rPr>
          <w:rFonts w:ascii="Tahoma" w:hAnsi="Tahoma" w:cs="Tahoma"/>
          <w:sz w:val="24"/>
          <w:szCs w:val="24"/>
        </w:rPr>
        <w:t xml:space="preserve"> έως 15.9.2024</w:t>
      </w:r>
      <w:r w:rsidR="007422FB">
        <w:rPr>
          <w:rFonts w:ascii="Tahoma" w:hAnsi="Tahoma" w:cs="Tahoma"/>
          <w:sz w:val="24"/>
          <w:szCs w:val="24"/>
        </w:rPr>
        <w:t xml:space="preserve">, προσδιορισθείσες (και μέλλουσες να προσδιορισθούν έως τότε) σε δικασίμους στο Ειρηνοδικείο Γιαννιτσών το οποίο καταργείται και μεταφέρεται στη έδρα του Πρωτοδικείου Γιαννιτσών, κατ’ εφαρμογή των διατάξεων των άρθρων του ν. 5108/2024  </w:t>
      </w:r>
    </w:p>
    <w:p w14:paraId="09BB5FCD" w14:textId="2E8852CB" w:rsidR="007422FB" w:rsidRDefault="007422FB" w:rsidP="007422FB">
      <w:pPr>
        <w:spacing w:after="0" w:line="360" w:lineRule="auto"/>
        <w:ind w:firstLine="677"/>
        <w:jc w:val="center"/>
        <w:rPr>
          <w:rFonts w:ascii="Tahoma" w:hAnsi="Tahoma" w:cs="Tahoma"/>
          <w:sz w:val="24"/>
          <w:szCs w:val="24"/>
        </w:rPr>
      </w:pPr>
      <w:r>
        <w:rPr>
          <w:rFonts w:ascii="Tahoma" w:hAnsi="Tahoma" w:cs="Tahoma"/>
          <w:sz w:val="24"/>
          <w:szCs w:val="24"/>
        </w:rPr>
        <w:t>Ο Ρ Ι Ζ Ο Υ Μ Ε</w:t>
      </w:r>
    </w:p>
    <w:p w14:paraId="13BB0A2C" w14:textId="46FDF869" w:rsidR="007422FB" w:rsidRDefault="007422FB" w:rsidP="007422FB">
      <w:pPr>
        <w:spacing w:after="0" w:line="360" w:lineRule="auto"/>
        <w:ind w:firstLine="677"/>
        <w:jc w:val="both"/>
        <w:rPr>
          <w:rFonts w:ascii="Tahoma" w:hAnsi="Tahoma" w:cs="Tahoma"/>
          <w:sz w:val="24"/>
          <w:szCs w:val="24"/>
        </w:rPr>
      </w:pPr>
      <w:r>
        <w:rPr>
          <w:rFonts w:ascii="Tahoma" w:hAnsi="Tahoma" w:cs="Tahoma"/>
          <w:sz w:val="24"/>
          <w:szCs w:val="24"/>
        </w:rPr>
        <w:t>Από 16.9.2024</w:t>
      </w:r>
      <w:r w:rsidR="005F73C2">
        <w:rPr>
          <w:rFonts w:ascii="Tahoma" w:hAnsi="Tahoma" w:cs="Tahoma"/>
          <w:sz w:val="24"/>
          <w:szCs w:val="24"/>
        </w:rPr>
        <w:t>,</w:t>
      </w:r>
      <w:r>
        <w:rPr>
          <w:rFonts w:ascii="Tahoma" w:hAnsi="Tahoma" w:cs="Tahoma"/>
          <w:sz w:val="24"/>
          <w:szCs w:val="24"/>
        </w:rPr>
        <w:t xml:space="preserve"> ημέρες δικασίμου για τη συνεδρίαση του Μονομελούς Πρωτοδικείου Γιαννιτσών και για την εκδίκαση</w:t>
      </w:r>
      <w:r w:rsidRPr="007422FB">
        <w:rPr>
          <w:rFonts w:ascii="Tahoma" w:hAnsi="Tahoma" w:cs="Tahoma"/>
          <w:b/>
          <w:bCs/>
          <w:sz w:val="24"/>
          <w:szCs w:val="24"/>
          <w:u w:val="single"/>
        </w:rPr>
        <w:t xml:space="preserve"> μόνο</w:t>
      </w:r>
      <w:r>
        <w:rPr>
          <w:rFonts w:ascii="Tahoma" w:hAnsi="Tahoma" w:cs="Tahoma"/>
          <w:b/>
          <w:bCs/>
          <w:sz w:val="24"/>
          <w:szCs w:val="24"/>
          <w:u w:val="single"/>
        </w:rPr>
        <w:t xml:space="preserve"> </w:t>
      </w:r>
      <w:r>
        <w:rPr>
          <w:rFonts w:ascii="Tahoma" w:hAnsi="Tahoma" w:cs="Tahoma"/>
          <w:sz w:val="24"/>
          <w:szCs w:val="24"/>
        </w:rPr>
        <w:t>των ανωτέρω υποθέσεων του καταργούμενου Ειρηνοδικείου Γιαννιτσών, οι οποίες θα εκδικασθούν στο ακροατήριο του Ειρηνοδικείου, τις παρακάτω ημερομηνίες: 20/9/2024, 27/9/2024,</w:t>
      </w:r>
      <w:r w:rsidR="00334A4E">
        <w:rPr>
          <w:rFonts w:ascii="Tahoma" w:hAnsi="Tahoma" w:cs="Tahoma"/>
          <w:sz w:val="24"/>
          <w:szCs w:val="24"/>
        </w:rPr>
        <w:t xml:space="preserve"> 11/10/2024, 18/10/2024, 25/</w:t>
      </w:r>
      <w:r w:rsidR="00E36A71">
        <w:rPr>
          <w:rFonts w:ascii="Tahoma" w:hAnsi="Tahoma" w:cs="Tahoma"/>
          <w:sz w:val="24"/>
          <w:szCs w:val="24"/>
        </w:rPr>
        <w:t>1</w:t>
      </w:r>
      <w:r w:rsidR="00334A4E">
        <w:rPr>
          <w:rFonts w:ascii="Tahoma" w:hAnsi="Tahoma" w:cs="Tahoma"/>
          <w:sz w:val="24"/>
          <w:szCs w:val="24"/>
        </w:rPr>
        <w:t>0/2024, 08/11/2024, 15/11/2024 και 22/11/2024</w:t>
      </w:r>
      <w:r w:rsidR="00E36A71">
        <w:rPr>
          <w:rFonts w:ascii="Tahoma" w:hAnsi="Tahoma" w:cs="Tahoma"/>
          <w:sz w:val="24"/>
          <w:szCs w:val="24"/>
        </w:rPr>
        <w:t>.</w:t>
      </w:r>
    </w:p>
    <w:p w14:paraId="5A290666" w14:textId="77777777" w:rsidR="007422FB" w:rsidRDefault="007422FB" w:rsidP="007422FB">
      <w:pPr>
        <w:spacing w:after="0" w:line="360" w:lineRule="auto"/>
        <w:ind w:firstLine="677"/>
        <w:jc w:val="both"/>
        <w:rPr>
          <w:rFonts w:ascii="Tahoma" w:hAnsi="Tahoma" w:cs="Tahoma"/>
          <w:sz w:val="24"/>
          <w:szCs w:val="24"/>
        </w:rPr>
      </w:pPr>
    </w:p>
    <w:p w14:paraId="4094EBB5" w14:textId="02991D19" w:rsidR="007422FB" w:rsidRDefault="00E36A71" w:rsidP="00E36A71">
      <w:pPr>
        <w:spacing w:after="0" w:line="360" w:lineRule="auto"/>
        <w:ind w:firstLine="677"/>
        <w:jc w:val="center"/>
        <w:rPr>
          <w:rFonts w:ascii="Tahoma" w:hAnsi="Tahoma" w:cs="Tahoma"/>
          <w:sz w:val="24"/>
          <w:szCs w:val="24"/>
        </w:rPr>
      </w:pPr>
      <w:r>
        <w:rPr>
          <w:rFonts w:ascii="Tahoma" w:hAnsi="Tahoma" w:cs="Tahoma"/>
          <w:sz w:val="24"/>
          <w:szCs w:val="24"/>
        </w:rPr>
        <w:t xml:space="preserve">Γιαννιτσά, </w:t>
      </w:r>
      <w:r w:rsidR="005F73C2">
        <w:rPr>
          <w:rFonts w:ascii="Tahoma" w:hAnsi="Tahoma" w:cs="Tahoma"/>
          <w:sz w:val="24"/>
          <w:szCs w:val="24"/>
        </w:rPr>
        <w:t>27 Αυγούστ</w:t>
      </w:r>
      <w:r>
        <w:rPr>
          <w:rFonts w:ascii="Tahoma" w:hAnsi="Tahoma" w:cs="Tahoma"/>
          <w:sz w:val="24"/>
          <w:szCs w:val="24"/>
        </w:rPr>
        <w:t>ου 2024</w:t>
      </w:r>
    </w:p>
    <w:p w14:paraId="68303A68" w14:textId="25F01402" w:rsidR="007422FB" w:rsidRDefault="007422FB" w:rsidP="007422FB">
      <w:pPr>
        <w:spacing w:after="0" w:line="360" w:lineRule="auto"/>
        <w:ind w:firstLine="677"/>
        <w:jc w:val="center"/>
        <w:rPr>
          <w:rFonts w:ascii="Tahoma" w:hAnsi="Tahoma" w:cs="Tahoma"/>
          <w:sz w:val="24"/>
          <w:szCs w:val="24"/>
        </w:rPr>
      </w:pPr>
      <w:r>
        <w:rPr>
          <w:rFonts w:ascii="Tahoma" w:hAnsi="Tahoma" w:cs="Tahoma"/>
          <w:sz w:val="24"/>
          <w:szCs w:val="24"/>
        </w:rPr>
        <w:t>Η Προϊσταμένη του Πρωτοδικείου Γιαννιτσών</w:t>
      </w:r>
    </w:p>
    <w:p w14:paraId="3F1ADE6B" w14:textId="7AD2329A" w:rsidR="007422FB" w:rsidRDefault="007422FB" w:rsidP="007422FB">
      <w:pPr>
        <w:spacing w:after="0" w:line="360" w:lineRule="auto"/>
        <w:ind w:firstLine="677"/>
        <w:jc w:val="center"/>
        <w:rPr>
          <w:rFonts w:ascii="Tahoma" w:hAnsi="Tahoma" w:cs="Tahoma"/>
          <w:sz w:val="24"/>
          <w:szCs w:val="24"/>
        </w:rPr>
      </w:pPr>
      <w:r>
        <w:rPr>
          <w:rFonts w:ascii="Tahoma" w:hAnsi="Tahoma" w:cs="Tahoma"/>
          <w:sz w:val="24"/>
          <w:szCs w:val="24"/>
        </w:rPr>
        <w:t>Νακοπούλου Στέλλα</w:t>
      </w:r>
    </w:p>
    <w:p w14:paraId="7AEA0DF1" w14:textId="77777777" w:rsidR="005153D7" w:rsidRPr="000538B7" w:rsidRDefault="005153D7" w:rsidP="007422FB">
      <w:pPr>
        <w:spacing w:after="0" w:line="360" w:lineRule="auto"/>
        <w:ind w:firstLine="677"/>
        <w:jc w:val="center"/>
        <w:rPr>
          <w:rFonts w:ascii="Tahoma" w:hAnsi="Tahoma" w:cs="Tahoma"/>
          <w:sz w:val="24"/>
          <w:szCs w:val="24"/>
        </w:rPr>
      </w:pPr>
    </w:p>
    <w:p w14:paraId="3F6C3A4B" w14:textId="783095A7" w:rsidR="007422FB" w:rsidRPr="000538B7" w:rsidRDefault="007422FB" w:rsidP="007422FB">
      <w:pPr>
        <w:spacing w:after="0" w:line="360" w:lineRule="auto"/>
        <w:ind w:firstLine="677"/>
        <w:jc w:val="center"/>
        <w:rPr>
          <w:rFonts w:ascii="Tahoma" w:hAnsi="Tahoma" w:cs="Tahoma"/>
          <w:sz w:val="24"/>
          <w:szCs w:val="24"/>
        </w:rPr>
      </w:pPr>
      <w:r>
        <w:rPr>
          <w:rFonts w:ascii="Tahoma" w:hAnsi="Tahoma" w:cs="Tahoma"/>
          <w:sz w:val="24"/>
          <w:szCs w:val="24"/>
        </w:rPr>
        <w:t>Πρόεδρος Πρωτοδικών</w:t>
      </w:r>
    </w:p>
    <w:p w14:paraId="46563FBD" w14:textId="5EB7C136" w:rsidR="005153D7" w:rsidRPr="00C66D84" w:rsidRDefault="005153D7" w:rsidP="00C66D84">
      <w:pPr>
        <w:spacing w:after="0" w:line="360" w:lineRule="auto"/>
        <w:ind w:firstLine="677"/>
        <w:jc w:val="both"/>
        <w:rPr>
          <w:rFonts w:ascii="Tahoma" w:hAnsi="Tahoma" w:cs="Tahoma"/>
          <w:sz w:val="24"/>
          <w:szCs w:val="24"/>
        </w:rPr>
      </w:pPr>
      <w:r>
        <w:rPr>
          <w:rFonts w:ascii="Tahoma" w:hAnsi="Tahoma" w:cs="Tahoma"/>
          <w:b/>
          <w:bCs/>
          <w:sz w:val="24"/>
          <w:szCs w:val="24"/>
        </w:rPr>
        <w:t>Κοινοποίηση:</w:t>
      </w:r>
    </w:p>
    <w:p w14:paraId="13B69684" w14:textId="749A6C9B" w:rsidR="005153D7" w:rsidRPr="00C66D84" w:rsidRDefault="00C66D84" w:rsidP="00C66D84">
      <w:pPr>
        <w:spacing w:after="0" w:line="360" w:lineRule="auto"/>
        <w:ind w:firstLine="677"/>
        <w:jc w:val="both"/>
        <w:rPr>
          <w:rFonts w:ascii="Tahoma" w:hAnsi="Tahoma" w:cs="Tahoma"/>
          <w:sz w:val="24"/>
          <w:szCs w:val="24"/>
        </w:rPr>
      </w:pPr>
      <w:r>
        <w:rPr>
          <w:rFonts w:ascii="Tahoma" w:hAnsi="Tahoma" w:cs="Tahoma"/>
          <w:sz w:val="24"/>
          <w:szCs w:val="24"/>
        </w:rPr>
        <w:t>-</w:t>
      </w:r>
      <w:r w:rsidRPr="00C66D84">
        <w:rPr>
          <w:rFonts w:ascii="Tahoma" w:hAnsi="Tahoma" w:cs="Tahoma"/>
          <w:sz w:val="24"/>
          <w:szCs w:val="24"/>
        </w:rPr>
        <w:t>Δικαστικούς λειτουργούς γενικής και ειδικής επετηρίδας</w:t>
      </w:r>
    </w:p>
    <w:p w14:paraId="4779436E" w14:textId="63457576" w:rsidR="00C66D84" w:rsidRPr="00C66D84" w:rsidRDefault="00C66D84" w:rsidP="00C66D84">
      <w:pPr>
        <w:spacing w:after="0" w:line="360" w:lineRule="auto"/>
        <w:ind w:firstLine="677"/>
        <w:jc w:val="both"/>
        <w:rPr>
          <w:rFonts w:ascii="Tahoma" w:hAnsi="Tahoma" w:cs="Tahoma"/>
          <w:sz w:val="24"/>
          <w:szCs w:val="24"/>
        </w:rPr>
      </w:pPr>
      <w:r>
        <w:rPr>
          <w:rFonts w:ascii="Tahoma" w:hAnsi="Tahoma" w:cs="Tahoma"/>
          <w:sz w:val="24"/>
          <w:szCs w:val="24"/>
        </w:rPr>
        <w:t>-</w:t>
      </w:r>
      <w:r w:rsidRPr="00C66D84">
        <w:rPr>
          <w:rFonts w:ascii="Tahoma" w:hAnsi="Tahoma" w:cs="Tahoma"/>
          <w:sz w:val="24"/>
          <w:szCs w:val="24"/>
        </w:rPr>
        <w:t>Δικηγορικό Σύλλογο Γιαννιτσών (με παράκληση γνωστοποίησης σε όλα τα μέλη του)</w:t>
      </w:r>
    </w:p>
    <w:p w14:paraId="234927F1" w14:textId="7AB81325" w:rsidR="00C66D84" w:rsidRPr="00C66D84" w:rsidRDefault="00C66D84" w:rsidP="00C66D84">
      <w:pPr>
        <w:spacing w:after="0" w:line="360" w:lineRule="auto"/>
        <w:ind w:firstLine="677"/>
        <w:jc w:val="both"/>
        <w:rPr>
          <w:rFonts w:ascii="Tahoma" w:hAnsi="Tahoma" w:cs="Tahoma"/>
          <w:sz w:val="24"/>
          <w:szCs w:val="24"/>
        </w:rPr>
      </w:pPr>
      <w:r>
        <w:rPr>
          <w:rFonts w:ascii="Tahoma" w:hAnsi="Tahoma" w:cs="Tahoma"/>
          <w:sz w:val="24"/>
          <w:szCs w:val="24"/>
        </w:rPr>
        <w:t>-</w:t>
      </w:r>
      <w:r w:rsidRPr="00C66D84">
        <w:rPr>
          <w:rFonts w:ascii="Tahoma" w:hAnsi="Tahoma" w:cs="Tahoma"/>
          <w:sz w:val="24"/>
          <w:szCs w:val="24"/>
        </w:rPr>
        <w:t>Ειρηνοδικείο Γιαννιτσών</w:t>
      </w:r>
    </w:p>
    <w:sectPr w:rsidR="00C66D84" w:rsidRPr="00C66D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F7"/>
    <w:rsid w:val="000538B7"/>
    <w:rsid w:val="00152C72"/>
    <w:rsid w:val="002A70E0"/>
    <w:rsid w:val="003046D9"/>
    <w:rsid w:val="00334A4E"/>
    <w:rsid w:val="004A405B"/>
    <w:rsid w:val="005153D7"/>
    <w:rsid w:val="005F73C2"/>
    <w:rsid w:val="00605E92"/>
    <w:rsid w:val="007422FB"/>
    <w:rsid w:val="007723E8"/>
    <w:rsid w:val="00C554AA"/>
    <w:rsid w:val="00C66D84"/>
    <w:rsid w:val="00C6729A"/>
    <w:rsid w:val="00E36A71"/>
    <w:rsid w:val="00E4472D"/>
    <w:rsid w:val="00EE5D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ACB2"/>
  <w15:docId w15:val="{D7DCC8C9-5854-4C75-A6FE-684DB3AF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72D"/>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1029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dc:creator>
  <cp:keywords/>
  <dc:description/>
  <cp:lastModifiedBy>Χρήστος Τανάσκος</cp:lastModifiedBy>
  <cp:revision>2</cp:revision>
  <cp:lastPrinted>2024-08-27T05:06:00Z</cp:lastPrinted>
  <dcterms:created xsi:type="dcterms:W3CDTF">2024-08-27T06:23:00Z</dcterms:created>
  <dcterms:modified xsi:type="dcterms:W3CDTF">2024-08-27T06:23:00Z</dcterms:modified>
</cp:coreProperties>
</file>